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2671A9" w14:textId="77777777" w:rsidR="00696415" w:rsidRDefault="00C40058" w:rsidP="007F532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p w14:paraId="7A71481E" w14:textId="77777777" w:rsidR="00696415" w:rsidRDefault="00696415" w:rsidP="007F532B">
      <w:pPr>
        <w:spacing w:line="480" w:lineRule="auto"/>
        <w:contextualSpacing/>
        <w:rPr>
          <w:rFonts w:ascii="Times New Roman" w:hAnsi="Times New Roman" w:cs="Times New Roman"/>
          <w:sz w:val="24"/>
          <w:szCs w:val="24"/>
        </w:rPr>
      </w:pPr>
    </w:p>
    <w:p w14:paraId="05FDA698" w14:textId="77777777" w:rsidR="00696415" w:rsidRDefault="00696415" w:rsidP="007F532B">
      <w:pPr>
        <w:spacing w:line="480" w:lineRule="auto"/>
        <w:contextualSpacing/>
        <w:rPr>
          <w:rFonts w:ascii="Times New Roman" w:hAnsi="Times New Roman" w:cs="Times New Roman"/>
          <w:sz w:val="24"/>
          <w:szCs w:val="24"/>
        </w:rPr>
      </w:pPr>
    </w:p>
    <w:p w14:paraId="0BD6921C" w14:textId="77777777" w:rsidR="00696415" w:rsidRDefault="00696415" w:rsidP="007F532B">
      <w:pPr>
        <w:spacing w:line="480" w:lineRule="auto"/>
        <w:contextualSpacing/>
        <w:rPr>
          <w:rFonts w:ascii="Times New Roman" w:hAnsi="Times New Roman" w:cs="Times New Roman"/>
          <w:sz w:val="24"/>
          <w:szCs w:val="24"/>
        </w:rPr>
      </w:pPr>
    </w:p>
    <w:p w14:paraId="14309480" w14:textId="77777777" w:rsidR="00696415" w:rsidRDefault="00696415" w:rsidP="007F532B">
      <w:pPr>
        <w:spacing w:line="480" w:lineRule="auto"/>
        <w:contextualSpacing/>
        <w:rPr>
          <w:rFonts w:ascii="Times New Roman" w:hAnsi="Times New Roman" w:cs="Times New Roman"/>
          <w:sz w:val="24"/>
          <w:szCs w:val="24"/>
        </w:rPr>
      </w:pPr>
    </w:p>
    <w:p w14:paraId="53E30182" w14:textId="77777777" w:rsidR="00696415" w:rsidRDefault="00696415" w:rsidP="007F532B">
      <w:pPr>
        <w:spacing w:line="480" w:lineRule="auto"/>
        <w:contextualSpacing/>
        <w:rPr>
          <w:rFonts w:ascii="Times New Roman" w:hAnsi="Times New Roman" w:cs="Times New Roman"/>
          <w:sz w:val="24"/>
          <w:szCs w:val="24"/>
        </w:rPr>
      </w:pPr>
    </w:p>
    <w:p w14:paraId="71479647" w14:textId="19B4A277" w:rsidR="007F532B" w:rsidRDefault="00C40058" w:rsidP="007F532B">
      <w:pPr>
        <w:spacing w:line="480" w:lineRule="auto"/>
        <w:contextualSpacing/>
        <w:rPr>
          <w:rFonts w:ascii="Times New Roman" w:hAnsi="Times New Roman" w:cs="Times New Roman"/>
          <w:b/>
          <w:bCs/>
          <w:sz w:val="24"/>
          <w:szCs w:val="24"/>
        </w:rPr>
      </w:pPr>
      <w:r>
        <w:rPr>
          <w:rFonts w:ascii="Times New Roman" w:hAnsi="Times New Roman" w:cs="Times New Roman"/>
          <w:sz w:val="24"/>
          <w:szCs w:val="24"/>
        </w:rPr>
        <w:t xml:space="preserve">                                                               </w:t>
      </w:r>
      <w:r w:rsidRPr="00696415">
        <w:rPr>
          <w:rFonts w:ascii="Times New Roman" w:hAnsi="Times New Roman" w:cs="Times New Roman"/>
          <w:b/>
          <w:bCs/>
          <w:sz w:val="24"/>
          <w:szCs w:val="24"/>
        </w:rPr>
        <w:t>How Stuff Works</w:t>
      </w:r>
    </w:p>
    <w:p w14:paraId="3F582CE9" w14:textId="34BFCECC" w:rsidR="00696415" w:rsidRDefault="00696415" w:rsidP="007F532B">
      <w:pPr>
        <w:spacing w:line="480" w:lineRule="auto"/>
        <w:contextualSpacing/>
        <w:rPr>
          <w:rFonts w:ascii="Times New Roman" w:hAnsi="Times New Roman" w:cs="Times New Roman"/>
          <w:b/>
          <w:bCs/>
          <w:sz w:val="24"/>
          <w:szCs w:val="24"/>
        </w:rPr>
      </w:pPr>
    </w:p>
    <w:p w14:paraId="3D6D2E05" w14:textId="208B3B5A" w:rsidR="00696415" w:rsidRDefault="00696415" w:rsidP="007F532B">
      <w:pPr>
        <w:spacing w:line="480" w:lineRule="auto"/>
        <w:contextualSpacing/>
        <w:rPr>
          <w:rFonts w:ascii="Times New Roman" w:hAnsi="Times New Roman" w:cs="Times New Roman"/>
          <w:b/>
          <w:bCs/>
          <w:sz w:val="24"/>
          <w:szCs w:val="24"/>
        </w:rPr>
      </w:pPr>
    </w:p>
    <w:p w14:paraId="1870B4C1" w14:textId="36D30769" w:rsidR="00696415" w:rsidRDefault="00696415" w:rsidP="007F532B">
      <w:pPr>
        <w:spacing w:line="480" w:lineRule="auto"/>
        <w:contextualSpacing/>
        <w:rPr>
          <w:rFonts w:ascii="Times New Roman" w:hAnsi="Times New Roman" w:cs="Times New Roman"/>
          <w:b/>
          <w:bCs/>
          <w:sz w:val="24"/>
          <w:szCs w:val="24"/>
        </w:rPr>
      </w:pPr>
    </w:p>
    <w:p w14:paraId="58D022EE" w14:textId="43D8F1DB" w:rsidR="00696415" w:rsidRDefault="00696415" w:rsidP="007F532B">
      <w:pPr>
        <w:spacing w:line="480" w:lineRule="auto"/>
        <w:contextualSpacing/>
        <w:rPr>
          <w:rFonts w:ascii="Times New Roman" w:hAnsi="Times New Roman" w:cs="Times New Roman"/>
          <w:b/>
          <w:bCs/>
          <w:sz w:val="24"/>
          <w:szCs w:val="24"/>
        </w:rPr>
      </w:pPr>
    </w:p>
    <w:p w14:paraId="74C33FE3" w14:textId="0176E5CC" w:rsidR="00696415" w:rsidRDefault="00696415" w:rsidP="007F532B">
      <w:pPr>
        <w:spacing w:line="480" w:lineRule="auto"/>
        <w:contextualSpacing/>
        <w:rPr>
          <w:rFonts w:ascii="Times New Roman" w:hAnsi="Times New Roman" w:cs="Times New Roman"/>
          <w:b/>
          <w:bCs/>
          <w:sz w:val="24"/>
          <w:szCs w:val="24"/>
        </w:rPr>
      </w:pPr>
    </w:p>
    <w:p w14:paraId="495A802D" w14:textId="2FF4199D" w:rsidR="00696415" w:rsidRDefault="00696415" w:rsidP="007F532B">
      <w:pPr>
        <w:spacing w:line="480" w:lineRule="auto"/>
        <w:contextualSpacing/>
        <w:rPr>
          <w:rFonts w:ascii="Times New Roman" w:hAnsi="Times New Roman" w:cs="Times New Roman"/>
          <w:b/>
          <w:bCs/>
          <w:sz w:val="24"/>
          <w:szCs w:val="24"/>
        </w:rPr>
      </w:pPr>
    </w:p>
    <w:p w14:paraId="4287641E" w14:textId="77777777" w:rsidR="00696415" w:rsidRDefault="00696415" w:rsidP="007F532B">
      <w:pPr>
        <w:spacing w:line="480" w:lineRule="auto"/>
        <w:contextualSpacing/>
        <w:rPr>
          <w:rFonts w:ascii="Times New Roman" w:hAnsi="Times New Roman" w:cs="Times New Roman"/>
          <w:b/>
          <w:bCs/>
          <w:sz w:val="24"/>
          <w:szCs w:val="24"/>
        </w:rPr>
      </w:pPr>
    </w:p>
    <w:p w14:paraId="77DDADE0" w14:textId="682AC398" w:rsidR="00696415" w:rsidRDefault="00C40058" w:rsidP="00696415">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 xml:space="preserve">    (Student’s Name)</w:t>
      </w:r>
    </w:p>
    <w:p w14:paraId="5E29B90B" w14:textId="6E820B54" w:rsidR="00696415" w:rsidRDefault="00C40058" w:rsidP="00696415">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3BB179D7" w14:textId="278ABC4B" w:rsidR="00696415" w:rsidRDefault="00C40058" w:rsidP="00696415">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7624C4EF" w14:textId="2372B173" w:rsidR="00696415" w:rsidRDefault="00C40058" w:rsidP="00696415">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020E3C1B" w14:textId="77777777" w:rsidR="00696415" w:rsidRDefault="00C40058">
      <w:pPr>
        <w:rPr>
          <w:rFonts w:ascii="Times New Roman" w:hAnsi="Times New Roman" w:cs="Times New Roman"/>
          <w:sz w:val="24"/>
          <w:szCs w:val="24"/>
        </w:rPr>
      </w:pPr>
      <w:r>
        <w:rPr>
          <w:rFonts w:ascii="Times New Roman" w:hAnsi="Times New Roman" w:cs="Times New Roman"/>
          <w:sz w:val="24"/>
          <w:szCs w:val="24"/>
        </w:rPr>
        <w:br w:type="page"/>
      </w:r>
    </w:p>
    <w:p w14:paraId="675ADA39" w14:textId="415874C4" w:rsidR="00696415" w:rsidRDefault="00C40058" w:rsidP="00696415">
      <w:pPr>
        <w:spacing w:line="480" w:lineRule="auto"/>
        <w:ind w:left="3600"/>
        <w:contextualSpacing/>
        <w:rPr>
          <w:rFonts w:ascii="Times New Roman" w:hAnsi="Times New Roman" w:cs="Times New Roman"/>
          <w:b/>
          <w:bCs/>
          <w:sz w:val="24"/>
          <w:szCs w:val="24"/>
        </w:rPr>
      </w:pPr>
      <w:r w:rsidRPr="00696415">
        <w:rPr>
          <w:rFonts w:ascii="Times New Roman" w:hAnsi="Times New Roman" w:cs="Times New Roman"/>
          <w:b/>
          <w:bCs/>
          <w:sz w:val="24"/>
          <w:szCs w:val="24"/>
        </w:rPr>
        <w:lastRenderedPageBreak/>
        <w:t>Introduction</w:t>
      </w:r>
    </w:p>
    <w:p w14:paraId="2731FAC5" w14:textId="601CC050" w:rsidR="007F2E02" w:rsidRDefault="00C40058" w:rsidP="007F2E02">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How marshall Brian founded stuff Works, and he designed i</w:t>
      </w:r>
      <w:r w:rsidR="00230927">
        <w:rPr>
          <w:rFonts w:ascii="Times New Roman" w:hAnsi="Times New Roman" w:cs="Times New Roman"/>
          <w:sz w:val="24"/>
          <w:szCs w:val="24"/>
        </w:rPr>
        <w:t>t as an infotainment website. It provides its target audience an insight into the way many things work. The site has various complex contents to explain how these many things wor</w:t>
      </w:r>
      <w:r w:rsidR="00C76D48">
        <w:rPr>
          <w:rFonts w:ascii="Times New Roman" w:hAnsi="Times New Roman" w:cs="Times New Roman"/>
          <w:sz w:val="24"/>
          <w:szCs w:val="24"/>
        </w:rPr>
        <w:t>k, such as how gas turbines work (</w:t>
      </w:r>
      <w:r w:rsidR="00C76D48" w:rsidRPr="00C76D48">
        <w:rPr>
          <w:rFonts w:ascii="Times New Roman" w:hAnsi="Times New Roman" w:cs="Times New Roman"/>
          <w:sz w:val="24"/>
          <w:szCs w:val="24"/>
        </w:rPr>
        <w:t>Brain,</w:t>
      </w:r>
      <w:r w:rsidR="00C76D48">
        <w:rPr>
          <w:rFonts w:ascii="Times New Roman" w:hAnsi="Times New Roman" w:cs="Times New Roman"/>
          <w:sz w:val="24"/>
          <w:szCs w:val="24"/>
        </w:rPr>
        <w:t>2017)</w:t>
      </w:r>
      <w:r w:rsidR="00230927">
        <w:rPr>
          <w:rFonts w:ascii="Times New Roman" w:hAnsi="Times New Roman" w:cs="Times New Roman"/>
          <w:sz w:val="24"/>
          <w:szCs w:val="24"/>
        </w:rPr>
        <w:t>. They include mechanisms and terminology, for instance, diagrams, animations, videos as well as articles. The site is now focusing on factual topics</w:t>
      </w:r>
      <w:r w:rsidR="00F6034D">
        <w:rPr>
          <w:rFonts w:ascii="Times New Roman" w:hAnsi="Times New Roman" w:cs="Times New Roman"/>
          <w:sz w:val="24"/>
          <w:szCs w:val="24"/>
        </w:rPr>
        <w:t>—explanations of how things work or do not work common communication tasks for technologists and technicians. One needs to know the common strategies for functional and physical descriptions and make the work easy. The task becomes easier because there is a system that can be used simply because the system is based on two main ideas: categorization and division and cyclic iterations like naming, illustrating, describing, and defining.</w:t>
      </w:r>
    </w:p>
    <w:p w14:paraId="62561248" w14:textId="4C869BA3" w:rsidR="007F2E02" w:rsidRDefault="00C40058" w:rsidP="007F2E02">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For </w:t>
      </w:r>
      <w:r w:rsidR="00F6034D" w:rsidRPr="00B405D5">
        <w:rPr>
          <w:rFonts w:ascii="Times New Roman" w:hAnsi="Times New Roman" w:cs="Times New Roman"/>
          <w:sz w:val="24"/>
          <w:szCs w:val="24"/>
        </w:rPr>
        <w:t xml:space="preserve">Categorization and Division, </w:t>
      </w:r>
      <w:r>
        <w:rPr>
          <w:rFonts w:ascii="Times New Roman" w:hAnsi="Times New Roman" w:cs="Times New Roman"/>
          <w:sz w:val="24"/>
          <w:szCs w:val="24"/>
        </w:rPr>
        <w:t>t</w:t>
      </w:r>
      <w:r w:rsidR="00F6034D">
        <w:rPr>
          <w:rFonts w:ascii="Times New Roman" w:hAnsi="Times New Roman" w:cs="Times New Roman"/>
          <w:sz w:val="24"/>
          <w:szCs w:val="24"/>
        </w:rPr>
        <w:t>h</w:t>
      </w:r>
      <w:r>
        <w:rPr>
          <w:rFonts w:ascii="Times New Roman" w:hAnsi="Times New Roman" w:cs="Times New Roman"/>
          <w:sz w:val="24"/>
          <w:szCs w:val="24"/>
        </w:rPr>
        <w:t>e</w:t>
      </w:r>
      <w:r w:rsidR="00F6034D">
        <w:rPr>
          <w:rFonts w:ascii="Times New Roman" w:hAnsi="Times New Roman" w:cs="Times New Roman"/>
          <w:sz w:val="24"/>
          <w:szCs w:val="24"/>
        </w:rPr>
        <w:t xml:space="preserve"> structure is common to many because it looks like a pyramid with </w:t>
      </w:r>
      <w:r>
        <w:rPr>
          <w:rFonts w:ascii="Times New Roman" w:hAnsi="Times New Roman" w:cs="Times New Roman"/>
          <w:sz w:val="24"/>
          <w:szCs w:val="24"/>
        </w:rPr>
        <w:t>detailed information at the base and gen</w:t>
      </w:r>
      <w:r>
        <w:rPr>
          <w:rFonts w:ascii="Times New Roman" w:hAnsi="Times New Roman" w:cs="Times New Roman"/>
          <w:sz w:val="24"/>
          <w:szCs w:val="24"/>
        </w:rPr>
        <w:t>eral information on top and for cyclic iterations dictates that once you have the writing of the document or the explanation of the process or the execution of the plan the process becomes a matter of following the laid down steps found in the thinking pro</w:t>
      </w:r>
      <w:r>
        <w:rPr>
          <w:rFonts w:ascii="Times New Roman" w:hAnsi="Times New Roman" w:cs="Times New Roman"/>
          <w:sz w:val="24"/>
          <w:szCs w:val="24"/>
        </w:rPr>
        <w:t>cess. Organized communication comes as a result of organized thinking. It is good to consider some good actions concerning what we describe at every node in the diagram. For</w:t>
      </w:r>
      <w:r w:rsidR="004E4404">
        <w:rPr>
          <w:rFonts w:ascii="Times New Roman" w:hAnsi="Times New Roman" w:cs="Times New Roman"/>
          <w:sz w:val="24"/>
          <w:szCs w:val="24"/>
        </w:rPr>
        <w:t xml:space="preserve"> </w:t>
      </w:r>
      <w:r>
        <w:rPr>
          <w:rFonts w:ascii="Times New Roman" w:hAnsi="Times New Roman" w:cs="Times New Roman"/>
          <w:sz w:val="24"/>
          <w:szCs w:val="24"/>
        </w:rPr>
        <w:t>instance</w:t>
      </w:r>
      <w:r w:rsidR="004E4404">
        <w:rPr>
          <w:rFonts w:ascii="Times New Roman" w:hAnsi="Times New Roman" w:cs="Times New Roman"/>
          <w:sz w:val="24"/>
          <w:szCs w:val="24"/>
        </w:rPr>
        <w:t>,</w:t>
      </w:r>
      <w:r>
        <w:rPr>
          <w:rFonts w:ascii="Times New Roman" w:hAnsi="Times New Roman" w:cs="Times New Roman"/>
          <w:sz w:val="24"/>
          <w:szCs w:val="24"/>
        </w:rPr>
        <w:t xml:space="preserve"> naming, defining, describing, and illustrating. You work through the structure of defining the purpose of the thing,</w:t>
      </w:r>
      <w:r w:rsidR="004E4404">
        <w:rPr>
          <w:rFonts w:ascii="Times New Roman" w:hAnsi="Times New Roman" w:cs="Times New Roman"/>
          <w:sz w:val="24"/>
          <w:szCs w:val="24"/>
        </w:rPr>
        <w:t xml:space="preserve"> </w:t>
      </w:r>
      <w:r>
        <w:rPr>
          <w:rFonts w:ascii="Times New Roman" w:hAnsi="Times New Roman" w:cs="Times New Roman"/>
          <w:sz w:val="24"/>
          <w:szCs w:val="24"/>
        </w:rPr>
        <w:t>naming things, describing the stuff, and illustrating the stuff described. The next move is on the structure and repeat. There is a little</w:t>
      </w:r>
      <w:r>
        <w:rPr>
          <w:rFonts w:ascii="Times New Roman" w:hAnsi="Times New Roman" w:cs="Times New Roman"/>
          <w:sz w:val="24"/>
          <w:szCs w:val="24"/>
        </w:rPr>
        <w:t xml:space="preserve"> more than that in the stuff, and this depends upon what one is describing and not that much.</w:t>
      </w:r>
    </w:p>
    <w:p w14:paraId="120311E0" w14:textId="630DAC15" w:rsidR="007F2E02" w:rsidRDefault="00C40058" w:rsidP="007F2E02">
      <w:pPr>
        <w:spacing w:line="480" w:lineRule="auto"/>
        <w:ind w:firstLine="720"/>
        <w:contextualSpacing/>
        <w:jc w:val="both"/>
        <w:rPr>
          <w:rFonts w:ascii="Times New Roman" w:hAnsi="Times New Roman" w:cs="Times New Roman"/>
          <w:b/>
          <w:bCs/>
          <w:sz w:val="24"/>
          <w:szCs w:val="24"/>
        </w:rPr>
      </w:pPr>
      <w:r>
        <w:rPr>
          <w:rFonts w:ascii="Times New Roman" w:hAnsi="Times New Roman" w:cs="Times New Roman"/>
          <w:sz w:val="24"/>
          <w:szCs w:val="24"/>
        </w:rPr>
        <w:t xml:space="preserve">                              </w:t>
      </w:r>
      <w:r w:rsidRPr="004E4404">
        <w:rPr>
          <w:rFonts w:ascii="Times New Roman" w:hAnsi="Times New Roman" w:cs="Times New Roman"/>
          <w:b/>
          <w:bCs/>
          <w:sz w:val="24"/>
          <w:szCs w:val="24"/>
        </w:rPr>
        <w:t>Example of Content- Technical Description</w:t>
      </w:r>
    </w:p>
    <w:p w14:paraId="1E8F82BD" w14:textId="305EEDDD" w:rsidR="004E4404" w:rsidRDefault="00C40058" w:rsidP="004E4404">
      <w:pPr>
        <w:spacing w:line="480" w:lineRule="auto"/>
        <w:ind w:firstLine="720"/>
        <w:contextualSpacing/>
        <w:jc w:val="both"/>
        <w:rPr>
          <w:rFonts w:ascii="Times New Roman" w:hAnsi="Times New Roman" w:cs="Times New Roman"/>
          <w:sz w:val="24"/>
          <w:szCs w:val="24"/>
        </w:rPr>
      </w:pPr>
      <w:r w:rsidRPr="004E4404">
        <w:rPr>
          <w:rFonts w:ascii="Times New Roman" w:hAnsi="Times New Roman" w:cs="Times New Roman"/>
          <w:sz w:val="24"/>
          <w:szCs w:val="24"/>
        </w:rPr>
        <w:lastRenderedPageBreak/>
        <w:t>This model uses the Apple Peeler-Corer-Slicer as the component to be portrayed regarding its physical and useful properties. It follows the authoritative structure delineated in the manual for the task: Apple peeler-corer-slicer is the component Casing, Ro</w:t>
      </w:r>
      <w:r w:rsidRPr="004E4404">
        <w:rPr>
          <w:rFonts w:ascii="Times New Roman" w:hAnsi="Times New Roman" w:cs="Times New Roman"/>
          <w:sz w:val="24"/>
          <w:szCs w:val="24"/>
        </w:rPr>
        <w:t>d assemblies are the gatherings, and Trident are the parts. At each level, you should have the option to perceive the naming, characterizing, portraying, and delineating measure occurring. This is a model in particular - not all components of the portrayal</w:t>
      </w:r>
      <w:r w:rsidRPr="004E4404">
        <w:rPr>
          <w:rFonts w:ascii="Times New Roman" w:hAnsi="Times New Roman" w:cs="Times New Roman"/>
          <w:sz w:val="24"/>
          <w:szCs w:val="24"/>
        </w:rPr>
        <w:t xml:space="preserve"> are incorporated, and a few segments of the content have been abbreviated for proficiency in introducing the thoughts. </w:t>
      </w:r>
    </w:p>
    <w:p w14:paraId="44D80297" w14:textId="3863CB4B" w:rsidR="004E4404" w:rsidRDefault="00C40058" w:rsidP="004E4404">
      <w:pPr>
        <w:spacing w:line="480" w:lineRule="auto"/>
        <w:ind w:firstLine="720"/>
        <w:contextualSpacing/>
        <w:jc w:val="both"/>
        <w:rPr>
          <w:rFonts w:ascii="Times New Roman" w:hAnsi="Times New Roman" w:cs="Times New Roman"/>
          <w:sz w:val="24"/>
          <w:szCs w:val="24"/>
        </w:rPr>
      </w:pPr>
      <w:r w:rsidRPr="004E4404">
        <w:rPr>
          <w:rFonts w:ascii="Times New Roman" w:hAnsi="Times New Roman" w:cs="Times New Roman"/>
          <w:sz w:val="24"/>
          <w:szCs w:val="24"/>
        </w:rPr>
        <w:t>The strung pole gathering underpins the hard natural product during the stripping, coring, and cutting and is essential for driving the</w:t>
      </w:r>
      <w:r w:rsidRPr="004E4404">
        <w:rPr>
          <w:rFonts w:ascii="Times New Roman" w:hAnsi="Times New Roman" w:cs="Times New Roman"/>
          <w:sz w:val="24"/>
          <w:szCs w:val="24"/>
        </w:rPr>
        <w:t xml:space="preserve"> natural product through the instrument. It is made out of four primary parts: strung bar handle grasp pike. </w:t>
      </w:r>
    </w:p>
    <w:p w14:paraId="677AC4B3" w14:textId="53CCF89F" w:rsidR="00C76D48" w:rsidRDefault="00C40058" w:rsidP="004E4404">
      <w:pPr>
        <w:spacing w:line="480" w:lineRule="auto"/>
        <w:ind w:firstLine="720"/>
        <w:contextualSpacing/>
        <w:jc w:val="both"/>
        <w:rPr>
          <w:rFonts w:ascii="Times New Roman" w:hAnsi="Times New Roman" w:cs="Times New Roman"/>
          <w:sz w:val="24"/>
          <w:szCs w:val="24"/>
        </w:rPr>
      </w:pPr>
      <w:r w:rsidRPr="00C76D48">
        <w:rPr>
          <w:rFonts w:ascii="Times New Roman" w:hAnsi="Times New Roman" w:cs="Times New Roman"/>
          <w:sz w:val="24"/>
          <w:szCs w:val="24"/>
        </w:rPr>
        <w:t xml:space="preserve">The pattern of activity starts with the withdrawal of the strung bar get together. The organic product to be handled is speared on the harpoon to </w:t>
      </w:r>
      <w:r w:rsidRPr="00C76D48">
        <w:rPr>
          <w:rFonts w:ascii="Times New Roman" w:hAnsi="Times New Roman" w:cs="Times New Roman"/>
          <w:sz w:val="24"/>
          <w:szCs w:val="24"/>
        </w:rPr>
        <w:t xml:space="preserve">hold it safely set up. The drive gets together, and stuff tooth is then drawn in with the strings on the strung pole. When the handle is pivoted, the organic product is crashed forward into the peeler gathering. The external skin of the organic product is </w:t>
      </w:r>
      <w:r w:rsidRPr="00C76D48">
        <w:rPr>
          <w:rFonts w:ascii="Times New Roman" w:hAnsi="Times New Roman" w:cs="Times New Roman"/>
          <w:sz w:val="24"/>
          <w:szCs w:val="24"/>
        </w:rPr>
        <w:t>eliminated as a nonstop lace of strip. As the natural product goes through the coring cutting edge, the natural product's focal stem and seed case are isolated from the external fragile living creature and the rest of the slice into a twisting fit to be sa</w:t>
      </w:r>
      <w:r w:rsidRPr="00C76D48">
        <w:rPr>
          <w:rFonts w:ascii="Times New Roman" w:hAnsi="Times New Roman" w:cs="Times New Roman"/>
          <w:sz w:val="24"/>
          <w:szCs w:val="24"/>
        </w:rPr>
        <w:t>ved. When the stripping/coring/cutting cycle is finished, the drive get together stuff tooth is separated, and the strung bar is removed. During this activity, the center is launched out from the harpoon by the ejector's arm. The component is then prepared</w:t>
      </w:r>
      <w:r w:rsidRPr="00C76D48">
        <w:rPr>
          <w:rFonts w:ascii="Times New Roman" w:hAnsi="Times New Roman" w:cs="Times New Roman"/>
          <w:sz w:val="24"/>
          <w:szCs w:val="24"/>
        </w:rPr>
        <w:t xml:space="preserve"> for the following pattern of activity.</w:t>
      </w:r>
    </w:p>
    <w:p w14:paraId="796AD170" w14:textId="6CE6721A" w:rsidR="00C76D48" w:rsidRDefault="00C40058" w:rsidP="004E4404">
      <w:pPr>
        <w:spacing w:line="480" w:lineRule="auto"/>
        <w:ind w:firstLine="720"/>
        <w:contextualSpacing/>
        <w:jc w:val="both"/>
        <w:rPr>
          <w:rFonts w:ascii="Times New Roman" w:hAnsi="Times New Roman" w:cs="Times New Roman"/>
          <w:b/>
          <w:bCs/>
          <w:sz w:val="24"/>
          <w:szCs w:val="24"/>
        </w:rPr>
      </w:pPr>
      <w:r w:rsidRPr="00C76D48">
        <w:rPr>
          <w:rFonts w:ascii="Times New Roman" w:hAnsi="Times New Roman" w:cs="Times New Roman"/>
          <w:b/>
          <w:bCs/>
          <w:sz w:val="24"/>
          <w:szCs w:val="24"/>
        </w:rPr>
        <w:t xml:space="preserve">                                                      References</w:t>
      </w:r>
    </w:p>
    <w:p w14:paraId="5FB44ADA" w14:textId="58F3C78A" w:rsidR="00C76D48" w:rsidRPr="00C76D48" w:rsidRDefault="00C40058" w:rsidP="00C76D48">
      <w:pPr>
        <w:spacing w:line="480" w:lineRule="auto"/>
        <w:contextualSpacing/>
        <w:jc w:val="both"/>
        <w:rPr>
          <w:rFonts w:ascii="Times New Roman" w:hAnsi="Times New Roman" w:cs="Times New Roman"/>
          <w:sz w:val="24"/>
          <w:szCs w:val="24"/>
        </w:rPr>
      </w:pPr>
      <w:r w:rsidRPr="00C76D48">
        <w:rPr>
          <w:rFonts w:ascii="Times New Roman" w:hAnsi="Times New Roman" w:cs="Times New Roman"/>
          <w:sz w:val="24"/>
          <w:szCs w:val="24"/>
        </w:rPr>
        <w:t>Brain, M. (2017). How gas turbine engines work. HowStuffWorks Science.</w:t>
      </w:r>
    </w:p>
    <w:sectPr w:rsidR="00C76D48" w:rsidRPr="00C76D48" w:rsidSect="007F2E02">
      <w:headerReference w:type="default" r:id="rId6"/>
      <w:headerReference w:type="first" r:id="rId7"/>
      <w:pgSz w:w="12240" w:h="15840"/>
      <w:pgMar w:top="1440" w:right="1440" w:bottom="279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0BE222" w14:textId="77777777" w:rsidR="00000000" w:rsidRDefault="00C40058">
      <w:pPr>
        <w:spacing w:after="0" w:line="240" w:lineRule="auto"/>
      </w:pPr>
      <w:r>
        <w:separator/>
      </w:r>
    </w:p>
  </w:endnote>
  <w:endnote w:type="continuationSeparator" w:id="0">
    <w:p w14:paraId="0DCCA6AE" w14:textId="77777777" w:rsidR="00000000" w:rsidRDefault="00C40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1160A8" w14:textId="77777777" w:rsidR="00000000" w:rsidRDefault="00C40058">
      <w:pPr>
        <w:spacing w:after="0" w:line="240" w:lineRule="auto"/>
      </w:pPr>
      <w:r>
        <w:separator/>
      </w:r>
    </w:p>
  </w:footnote>
  <w:footnote w:type="continuationSeparator" w:id="0">
    <w:p w14:paraId="48019A96" w14:textId="77777777" w:rsidR="00000000" w:rsidRDefault="00C40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cstheme="minorHAnsi"/>
        <w:sz w:val="24"/>
        <w:szCs w:val="24"/>
      </w:rPr>
      <w:id w:val="-400760021"/>
      <w:docPartObj>
        <w:docPartGallery w:val="Page Numbers (Top of Page)"/>
        <w:docPartUnique/>
      </w:docPartObj>
    </w:sdtPr>
    <w:sdtEndPr>
      <w:rPr>
        <w:noProof/>
      </w:rPr>
    </w:sdtEndPr>
    <w:sdtContent>
      <w:p w14:paraId="6A7FCE0C" w14:textId="0D7A4901" w:rsidR="00696415" w:rsidRPr="00696415" w:rsidRDefault="00C40058">
        <w:pPr>
          <w:pStyle w:val="Header"/>
          <w:jc w:val="right"/>
          <w:rPr>
            <w:rFonts w:cstheme="minorHAnsi"/>
            <w:sz w:val="24"/>
            <w:szCs w:val="24"/>
          </w:rPr>
        </w:pPr>
        <w:r w:rsidRPr="00696415">
          <w:rPr>
            <w:rFonts w:cstheme="minorHAnsi"/>
            <w:sz w:val="24"/>
            <w:szCs w:val="24"/>
          </w:rPr>
          <w:t>STUFF</w:t>
        </w:r>
        <w:r w:rsidRPr="00696415">
          <w:rPr>
            <w:rFonts w:cstheme="minorHAnsi"/>
            <w:sz w:val="24"/>
            <w:szCs w:val="24"/>
          </w:rPr>
          <w:tab/>
        </w:r>
        <w:r w:rsidRPr="00696415">
          <w:rPr>
            <w:rFonts w:cstheme="minorHAnsi"/>
            <w:sz w:val="24"/>
            <w:szCs w:val="24"/>
          </w:rPr>
          <w:tab/>
        </w:r>
        <w:r w:rsidRPr="00696415">
          <w:rPr>
            <w:rFonts w:cstheme="minorHAnsi"/>
            <w:sz w:val="24"/>
            <w:szCs w:val="24"/>
          </w:rPr>
          <w:fldChar w:fldCharType="begin"/>
        </w:r>
        <w:r w:rsidRPr="00696415">
          <w:rPr>
            <w:rFonts w:cstheme="minorHAnsi"/>
            <w:sz w:val="24"/>
            <w:szCs w:val="24"/>
          </w:rPr>
          <w:instrText xml:space="preserve"> PAGE   \* MERGEFORMAT </w:instrText>
        </w:r>
        <w:r w:rsidRPr="00696415">
          <w:rPr>
            <w:rFonts w:cstheme="minorHAnsi"/>
            <w:sz w:val="24"/>
            <w:szCs w:val="24"/>
          </w:rPr>
          <w:fldChar w:fldCharType="separate"/>
        </w:r>
        <w:r w:rsidRPr="00696415">
          <w:rPr>
            <w:rFonts w:cstheme="minorHAnsi"/>
            <w:noProof/>
            <w:sz w:val="24"/>
            <w:szCs w:val="24"/>
          </w:rPr>
          <w:t>2</w:t>
        </w:r>
        <w:r w:rsidRPr="00696415">
          <w:rPr>
            <w:rFonts w:cstheme="minorHAnsi"/>
            <w:noProof/>
            <w:sz w:val="24"/>
            <w:szCs w:val="24"/>
          </w:rPr>
          <w:fldChar w:fldCharType="end"/>
        </w:r>
      </w:p>
    </w:sdtContent>
  </w:sdt>
  <w:p w14:paraId="3D36FC4D" w14:textId="77777777" w:rsidR="00696415" w:rsidRDefault="006964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E5A6A" w14:textId="553DDB86" w:rsidR="00696415" w:rsidRDefault="00C40058">
    <w:pPr>
      <w:pStyle w:val="Header"/>
      <w:jc w:val="right"/>
    </w:pPr>
    <w:r w:rsidRPr="00696415">
      <w:rPr>
        <w:rFonts w:cstheme="minorHAnsi"/>
        <w:sz w:val="24"/>
        <w:szCs w:val="24"/>
      </w:rPr>
      <w:t>Running head: STUFF</w:t>
    </w:r>
    <w:r>
      <w:t xml:space="preserve"> </w:t>
    </w:r>
    <w:r>
      <w:tab/>
    </w:r>
    <w:r>
      <w:tab/>
    </w:r>
    <w:sdt>
      <w:sdtPr>
        <w:id w:val="6301411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6D55727" w14:textId="77777777" w:rsidR="00696415" w:rsidRDefault="006964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32B"/>
    <w:rsid w:val="00025B07"/>
    <w:rsid w:val="00230927"/>
    <w:rsid w:val="004E4404"/>
    <w:rsid w:val="00696415"/>
    <w:rsid w:val="007F2E02"/>
    <w:rsid w:val="007F532B"/>
    <w:rsid w:val="00B405D5"/>
    <w:rsid w:val="00C40058"/>
    <w:rsid w:val="00C76D48"/>
    <w:rsid w:val="00CF3DB9"/>
    <w:rsid w:val="00F60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84E0AE0-BD23-48C3-AADD-FCE37C44A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415"/>
  </w:style>
  <w:style w:type="paragraph" w:styleId="Footer">
    <w:name w:val="footer"/>
    <w:basedOn w:val="Normal"/>
    <w:link w:val="FooterChar"/>
    <w:uiPriority w:val="99"/>
    <w:unhideWhenUsed/>
    <w:rsid w:val="006964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2020-11-27T22:12:00Z</dcterms:created>
  <dcterms:modified xsi:type="dcterms:W3CDTF">2020-11-27T22:12:00Z</dcterms:modified>
</cp:coreProperties>
</file>